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0A" w:rsidRDefault="0024050A" w:rsidP="0024050A">
      <w:pPr>
        <w:pStyle w:val="a3"/>
        <w:jc w:val="center"/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val="ru-RU"/>
        </w:rPr>
        <w:t>ПАМЯТКА</w:t>
      </w:r>
    </w:p>
    <w:p w:rsidR="0024050A" w:rsidRPr="008026FB" w:rsidRDefault="0024050A" w:rsidP="0024050A">
      <w:pPr>
        <w:pStyle w:val="a3"/>
        <w:jc w:val="center"/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val="ru-RU"/>
        </w:rPr>
      </w:pPr>
      <w:r w:rsidRPr="008026FB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val="ru-RU"/>
        </w:rPr>
        <w:t>Об усилении  мер по профилактике</w:t>
      </w:r>
    </w:p>
    <w:p w:rsidR="0024050A" w:rsidRPr="008026FB" w:rsidRDefault="0024050A" w:rsidP="0024050A">
      <w:pPr>
        <w:pStyle w:val="a3"/>
        <w:jc w:val="center"/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val="ru-RU"/>
        </w:rPr>
      </w:pPr>
      <w:r w:rsidRPr="008026FB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и недопущению  </w:t>
      </w:r>
      <w:r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val="ru-RU"/>
        </w:rPr>
        <w:t>высокопатогенного</w:t>
      </w:r>
      <w:proofErr w:type="spellEnd"/>
      <w:r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 гриппа птиц.</w:t>
      </w:r>
    </w:p>
    <w:p w:rsidR="0024050A" w:rsidRPr="008026FB" w:rsidRDefault="0024050A" w:rsidP="0024050A">
      <w:pPr>
        <w:pStyle w:val="a3"/>
        <w:jc w:val="center"/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val="ru-RU"/>
        </w:rPr>
      </w:pPr>
    </w:p>
    <w:p w:rsidR="0024050A" w:rsidRPr="008026FB" w:rsidRDefault="0024050A" w:rsidP="0024050A">
      <w:pPr>
        <w:pStyle w:val="a3"/>
        <w:jc w:val="both"/>
        <w:rPr>
          <w:rFonts w:ascii="Arial" w:hAnsi="Arial" w:cs="Arial"/>
          <w:sz w:val="22"/>
          <w:szCs w:val="22"/>
          <w:lang w:val="ru-RU"/>
        </w:rPr>
      </w:pPr>
      <w:r w:rsidRPr="008026FB">
        <w:rPr>
          <w:rFonts w:ascii="Arial" w:hAnsi="Arial" w:cs="Arial"/>
          <w:sz w:val="22"/>
          <w:szCs w:val="22"/>
          <w:lang w:val="ru-RU"/>
        </w:rPr>
        <w:t xml:space="preserve">По состоянию на </w:t>
      </w:r>
      <w:r w:rsidRPr="008026FB">
        <w:rPr>
          <w:rFonts w:ascii="Arial" w:hAnsi="Arial" w:cs="Arial"/>
          <w:b/>
          <w:sz w:val="22"/>
          <w:szCs w:val="22"/>
          <w:lang w:val="ru-RU"/>
        </w:rPr>
        <w:t>7 августа 2022</w:t>
      </w:r>
      <w:r w:rsidRPr="008026FB">
        <w:rPr>
          <w:rFonts w:ascii="Arial" w:hAnsi="Arial" w:cs="Arial"/>
          <w:sz w:val="22"/>
          <w:szCs w:val="22"/>
          <w:lang w:val="ru-RU"/>
        </w:rPr>
        <w:t xml:space="preserve"> года на территории Российской Федерации </w:t>
      </w:r>
      <w:r w:rsidRPr="008026FB">
        <w:rPr>
          <w:rFonts w:ascii="Arial" w:hAnsi="Arial" w:cs="Arial"/>
          <w:b/>
          <w:sz w:val="22"/>
          <w:szCs w:val="22"/>
          <w:lang w:val="ru-RU"/>
        </w:rPr>
        <w:t xml:space="preserve">выявлено 4 очага </w:t>
      </w:r>
      <w:proofErr w:type="spellStart"/>
      <w:r w:rsidRPr="008026FB">
        <w:rPr>
          <w:rFonts w:ascii="Arial" w:hAnsi="Arial" w:cs="Arial"/>
          <w:b/>
          <w:sz w:val="22"/>
          <w:szCs w:val="22"/>
          <w:lang w:val="ru-RU"/>
        </w:rPr>
        <w:t>высокопатогенного</w:t>
      </w:r>
      <w:proofErr w:type="spellEnd"/>
      <w:r w:rsidRPr="008026FB">
        <w:rPr>
          <w:rFonts w:ascii="Arial" w:hAnsi="Arial" w:cs="Arial"/>
          <w:b/>
          <w:sz w:val="22"/>
          <w:szCs w:val="22"/>
          <w:lang w:val="ru-RU"/>
        </w:rPr>
        <w:t xml:space="preserve"> гриппа птиц (ВГП) и 29 очагов ВГП  находятся в режиме карантина.</w:t>
      </w:r>
      <w:r w:rsidRPr="008026FB">
        <w:rPr>
          <w:rFonts w:ascii="Arial" w:hAnsi="Arial" w:cs="Arial"/>
          <w:sz w:val="22"/>
          <w:szCs w:val="22"/>
          <w:lang w:val="ru-RU"/>
        </w:rPr>
        <w:t xml:space="preserve"> В связи с возможной уг</w:t>
      </w:r>
      <w:r>
        <w:rPr>
          <w:rFonts w:ascii="Arial" w:hAnsi="Arial" w:cs="Arial"/>
          <w:sz w:val="22"/>
          <w:szCs w:val="22"/>
          <w:lang w:val="ru-RU"/>
        </w:rPr>
        <w:t>розой заноса и распространения гриппа птиц</w:t>
      </w:r>
      <w:r w:rsidRPr="008026FB">
        <w:rPr>
          <w:rFonts w:ascii="Arial" w:hAnsi="Arial" w:cs="Arial"/>
          <w:sz w:val="22"/>
          <w:szCs w:val="22"/>
          <w:lang w:val="ru-RU"/>
        </w:rPr>
        <w:t xml:space="preserve"> необходимо усилить меры по профила</w:t>
      </w:r>
      <w:r>
        <w:rPr>
          <w:rFonts w:ascii="Arial" w:hAnsi="Arial" w:cs="Arial"/>
          <w:sz w:val="22"/>
          <w:szCs w:val="22"/>
          <w:lang w:val="ru-RU"/>
        </w:rPr>
        <w:t>ктике и недопущению  заболевания</w:t>
      </w:r>
      <w:r w:rsidRPr="008026FB">
        <w:rPr>
          <w:rFonts w:ascii="Arial" w:hAnsi="Arial" w:cs="Arial"/>
          <w:sz w:val="22"/>
          <w:szCs w:val="22"/>
          <w:lang w:val="ru-RU"/>
        </w:rPr>
        <w:t xml:space="preserve"> на территории Тюменской области.</w:t>
      </w:r>
    </w:p>
    <w:p w:rsidR="0024050A" w:rsidRPr="008026FB" w:rsidRDefault="0024050A" w:rsidP="002405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 xml:space="preserve">В </w:t>
      </w:r>
      <w:proofErr w:type="spellStart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целях</w:t>
      </w:r>
      <w:proofErr w:type="spellEnd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недопущения</w:t>
      </w:r>
      <w:proofErr w:type="spellEnd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заноса</w:t>
      </w:r>
      <w:proofErr w:type="spellEnd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гриппа</w:t>
      </w:r>
      <w:proofErr w:type="spellEnd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птиц</w:t>
      </w:r>
      <w:proofErr w:type="spellEnd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гражданам</w:t>
      </w:r>
      <w:proofErr w:type="spellEnd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необходимо</w:t>
      </w:r>
      <w:proofErr w:type="spellEnd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принять</w:t>
      </w:r>
      <w:proofErr w:type="spellEnd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следующие</w:t>
      </w:r>
      <w:proofErr w:type="spellEnd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меры</w:t>
      </w:r>
      <w:proofErr w:type="spellEnd"/>
      <w:r w:rsidRPr="008026FB">
        <w:rPr>
          <w:rFonts w:ascii="Arial" w:eastAsia="Times New Roman" w:hAnsi="Arial" w:cs="Arial"/>
          <w:b/>
          <w:i/>
          <w:color w:val="333333"/>
          <w:sz w:val="22"/>
          <w:szCs w:val="22"/>
          <w:u w:val="single"/>
          <w:lang w:eastAsia="ru-RU"/>
        </w:rPr>
        <w:t>:</w:t>
      </w:r>
      <w:r w:rsidRPr="008026F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24050A" w:rsidRPr="008026FB" w:rsidRDefault="0024050A" w:rsidP="0024050A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Организовать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безвыгульное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содержание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24050A" w:rsidRPr="008026FB" w:rsidRDefault="0024050A" w:rsidP="0024050A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Следует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содержать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домашнюю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птицу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условиях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исключающих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её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контакт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посторонней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(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дикой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соседних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подворий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).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допускать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посторонних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лиц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места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содержания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24050A" w:rsidRPr="008026FB" w:rsidRDefault="0024050A" w:rsidP="0024050A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Ввоз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вновь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приобретённой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  <w:bookmarkStart w:id="0" w:name="YANDEX_22"/>
      <w:bookmarkEnd w:id="0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 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необходимо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осуществлять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только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из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благополучных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птичьему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  <w:bookmarkStart w:id="1" w:name="YANDEX_23"/>
      <w:bookmarkEnd w:id="1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гриппу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 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областей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районов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в 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сопровождении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ветеринарных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сопроводительных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документов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24050A" w:rsidRPr="008026FB" w:rsidRDefault="0024050A" w:rsidP="0024050A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Поступившую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птицу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течение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менее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30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дней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следует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содержать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изолированно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этот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период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необходимо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внимательно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наблюдать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её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состоянием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.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проявлении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признаков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болезни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обнаружении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мертвой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нужно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незамедлительно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сообщить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ветеринарную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службу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района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 </w:t>
      </w:r>
    </w:p>
    <w:p w:rsidR="0024050A" w:rsidRPr="008026FB" w:rsidRDefault="0024050A" w:rsidP="0024050A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Необходимо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обеспечить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должные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санитарные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условия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содержания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домашней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. С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этой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целью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нужно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регулярно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проводить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чистку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помещений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где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содержится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с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последующей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дезинфекцией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24050A" w:rsidRPr="008026FB" w:rsidRDefault="0024050A" w:rsidP="0024050A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Уход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следует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осуществлять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только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специально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отведенной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этой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цели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одежде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обуви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которую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необходимо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регулярно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стирать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чистить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24050A" w:rsidRPr="008026FB" w:rsidRDefault="0024050A" w:rsidP="0024050A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Использовать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только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качественные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безопасные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корма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.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закупать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корма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без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гарантии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безопасности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.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Корма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хранить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только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местах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недоступных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дикой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синантропной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также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недоступных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грызунов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24050A" w:rsidRPr="008026FB" w:rsidRDefault="0024050A" w:rsidP="0024050A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Перед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началом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скармливания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корма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следует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подвергать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термической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обработке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(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проваривать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запаривать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).</w:t>
      </w:r>
    </w:p>
    <w:p w:rsidR="0024050A" w:rsidRPr="008026FB" w:rsidRDefault="0024050A" w:rsidP="0024050A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убое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разделке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личных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нужд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следует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можно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меньше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загрязнять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кровью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пером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другими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продуктами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убоя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окружающую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среду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24050A" w:rsidRPr="008026FB" w:rsidRDefault="0024050A" w:rsidP="0024050A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требованию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представителей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ветеринарной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службы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обязательном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порядке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предоставлять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всю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домашнюю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птицу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осмотра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вакцинации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24050A" w:rsidRPr="008026FB" w:rsidRDefault="0024050A" w:rsidP="0024050A">
      <w:pPr>
        <w:widowControl/>
        <w:numPr>
          <w:ilvl w:val="0"/>
          <w:numId w:val="1"/>
        </w:numPr>
        <w:tabs>
          <w:tab w:val="clear" w:pos="720"/>
          <w:tab w:val="num" w:pos="142"/>
        </w:tabs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Соблюдать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правила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личной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безопасности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гигиены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:</w:t>
      </w:r>
    </w:p>
    <w:p w:rsidR="0024050A" w:rsidRPr="008026FB" w:rsidRDefault="0024050A" w:rsidP="0024050A">
      <w:pPr>
        <w:spacing w:after="67" w:line="112" w:lineRule="atLeast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-  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после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контакта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предметами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ухода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продукцией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птицеводства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необходимо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тщательно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вымыть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руки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мылом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принять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душ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;</w:t>
      </w:r>
    </w:p>
    <w:p w:rsidR="0024050A" w:rsidRPr="008026FB" w:rsidRDefault="0024050A" w:rsidP="0024050A">
      <w:pPr>
        <w:spacing w:after="67" w:line="112" w:lineRule="atLeast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-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яйцо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мясо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перед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употреблением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пищу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необходимо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подвергнуть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тщательной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термической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обработке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;</w:t>
      </w:r>
    </w:p>
    <w:p w:rsidR="0024050A" w:rsidRPr="008026FB" w:rsidRDefault="0024050A" w:rsidP="0024050A">
      <w:pPr>
        <w:spacing w:after="67" w:line="112" w:lineRule="atLeast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-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обнаружении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мертвой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категорически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запрещается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контактировать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самостоятельно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захоранивать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перемещать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трупы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. </w:t>
      </w:r>
    </w:p>
    <w:p w:rsidR="0024050A" w:rsidRPr="008026FB" w:rsidRDefault="0024050A" w:rsidP="0024050A">
      <w:pPr>
        <w:widowControl/>
        <w:numPr>
          <w:ilvl w:val="0"/>
          <w:numId w:val="1"/>
        </w:numPr>
        <w:tabs>
          <w:tab w:val="clear" w:pos="720"/>
          <w:tab w:val="left" w:pos="284"/>
        </w:tabs>
        <w:suppressAutoHyphens w:val="0"/>
        <w:autoSpaceDN/>
        <w:ind w:left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всех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случаях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заболевания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падежа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домашней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также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обнаружении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мест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массовой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гибели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дикой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птицы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полях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лесах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других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местах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необходимо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незамедлительно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сообщить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ветеринарную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службу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района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(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города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) и в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администрацию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населенного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пункта</w:t>
      </w:r>
      <w:proofErr w:type="spellEnd"/>
      <w:r w:rsidRPr="008026F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:rsidR="0024050A" w:rsidRPr="008026FB" w:rsidRDefault="0024050A" w:rsidP="0024050A">
      <w:pPr>
        <w:tabs>
          <w:tab w:val="left" w:pos="284"/>
        </w:tabs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24050A" w:rsidRPr="008026FB" w:rsidRDefault="0024050A" w:rsidP="0024050A">
      <w:pPr>
        <w:tabs>
          <w:tab w:val="left" w:pos="284"/>
        </w:tabs>
        <w:jc w:val="both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ГАУ ТО «</w:t>
      </w:r>
      <w:proofErr w:type="spellStart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Ишимский</w:t>
      </w:r>
      <w:proofErr w:type="spellEnd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ветцентр</w:t>
      </w:r>
      <w:proofErr w:type="spellEnd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» г. </w:t>
      </w:r>
      <w:proofErr w:type="spellStart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Ишим</w:t>
      </w:r>
      <w:proofErr w:type="spellEnd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</w:t>
      </w:r>
      <w:proofErr w:type="spellStart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ул</w:t>
      </w:r>
      <w:proofErr w:type="spellEnd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. </w:t>
      </w:r>
      <w:proofErr w:type="spellStart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Бригадная</w:t>
      </w:r>
      <w:proofErr w:type="spellEnd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165. </w:t>
      </w:r>
      <w:proofErr w:type="spellStart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Тел</w:t>
      </w:r>
      <w:proofErr w:type="spellEnd"/>
      <w:r w:rsidRPr="008026FB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. 8 (34551) 7-15-88; 7-36-62</w:t>
      </w:r>
    </w:p>
    <w:p w:rsidR="0024050A" w:rsidRPr="00F45DD2" w:rsidRDefault="0024050A" w:rsidP="0024050A">
      <w:pPr>
        <w:spacing w:after="67" w:line="112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24050A" w:rsidRDefault="0024050A" w:rsidP="0024050A">
      <w:pPr>
        <w:widowControl/>
        <w:suppressAutoHyphens w:val="0"/>
        <w:autoSpaceDN/>
        <w:spacing w:after="200"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106E48" w:rsidRDefault="00106E48"/>
    <w:sectPr w:rsidR="00106E48" w:rsidSect="0010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85D"/>
    <w:multiLevelType w:val="multilevel"/>
    <w:tmpl w:val="DD3C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0A"/>
    <w:rsid w:val="00106E48"/>
    <w:rsid w:val="0024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050A"/>
    <w:pPr>
      <w:widowControl/>
      <w:suppressAutoHyphens w:val="0"/>
      <w:autoSpaceDN/>
    </w:pPr>
    <w:rPr>
      <w:rFonts w:ascii="Calibri" w:eastAsia="Times New Roman" w:hAnsi="Calibri" w:cs="Times New Roman"/>
      <w:kern w:val="0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2022-08-12T06:50:00Z</dcterms:created>
  <dcterms:modified xsi:type="dcterms:W3CDTF">2022-08-12T06:50:00Z</dcterms:modified>
</cp:coreProperties>
</file>