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B6" w:rsidRPr="00085DB6" w:rsidRDefault="00085DB6" w:rsidP="00085DB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5DB6">
        <w:rPr>
          <w:rStyle w:val="a4"/>
          <w:sz w:val="28"/>
          <w:szCs w:val="28"/>
        </w:rPr>
        <w:t>Памятка населению</w:t>
      </w:r>
    </w:p>
    <w:p w:rsidR="00085DB6" w:rsidRPr="00085DB6" w:rsidRDefault="00085DB6" w:rsidP="00085DB6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085DB6">
        <w:rPr>
          <w:rStyle w:val="a4"/>
          <w:sz w:val="32"/>
          <w:szCs w:val="32"/>
        </w:rPr>
        <w:t> </w:t>
      </w:r>
    </w:p>
    <w:p w:rsidR="00085DB6" w:rsidRPr="00085DB6" w:rsidRDefault="00085DB6" w:rsidP="00085DB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5DB6">
        <w:rPr>
          <w:rStyle w:val="a4"/>
          <w:sz w:val="28"/>
          <w:szCs w:val="28"/>
        </w:rPr>
        <w:t>Ящур</w:t>
      </w:r>
    </w:p>
    <w:p w:rsidR="00085DB6" w:rsidRPr="00085DB6" w:rsidRDefault="00085DB6" w:rsidP="00085D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DB6">
        <w:rPr>
          <w:color w:val="000000"/>
          <w:sz w:val="28"/>
          <w:szCs w:val="28"/>
        </w:rPr>
        <w:t>        </w:t>
      </w:r>
      <w:r w:rsidRPr="00085DB6">
        <w:rPr>
          <w:rStyle w:val="a4"/>
          <w:i/>
          <w:iCs/>
          <w:color w:val="000000"/>
          <w:sz w:val="28"/>
          <w:szCs w:val="28"/>
        </w:rPr>
        <w:t>Ящур</w:t>
      </w:r>
      <w:r w:rsidRPr="00085DB6">
        <w:rPr>
          <w:color w:val="000000"/>
          <w:sz w:val="28"/>
          <w:szCs w:val="28"/>
        </w:rPr>
        <w:t xml:space="preserve"> – острое вирусное заболевание из группы </w:t>
      </w:r>
      <w:proofErr w:type="spellStart"/>
      <w:r w:rsidRPr="00085DB6">
        <w:rPr>
          <w:color w:val="000000"/>
          <w:sz w:val="28"/>
          <w:szCs w:val="28"/>
        </w:rPr>
        <w:t>антропозоонозов</w:t>
      </w:r>
      <w:proofErr w:type="spellEnd"/>
      <w:r w:rsidRPr="00085DB6">
        <w:rPr>
          <w:color w:val="000000"/>
          <w:sz w:val="28"/>
          <w:szCs w:val="28"/>
        </w:rPr>
        <w:t xml:space="preserve"> (инфекционных болезней животных, которыми болеет также и человек), характеризующееся интоксикацией и </w:t>
      </w:r>
      <w:proofErr w:type="spellStart"/>
      <w:r w:rsidRPr="00085DB6">
        <w:rPr>
          <w:color w:val="000000"/>
          <w:sz w:val="28"/>
          <w:szCs w:val="28"/>
        </w:rPr>
        <w:t>везикулезно-эрозивным</w:t>
      </w:r>
      <w:proofErr w:type="spellEnd"/>
      <w:r w:rsidRPr="00085DB6">
        <w:rPr>
          <w:color w:val="000000"/>
          <w:sz w:val="28"/>
          <w:szCs w:val="28"/>
        </w:rPr>
        <w:t xml:space="preserve"> (</w:t>
      </w:r>
      <w:proofErr w:type="spellStart"/>
      <w:r w:rsidRPr="00085DB6">
        <w:rPr>
          <w:color w:val="000000"/>
          <w:sz w:val="28"/>
          <w:szCs w:val="28"/>
        </w:rPr>
        <w:t>пузырьково-язвеным</w:t>
      </w:r>
      <w:proofErr w:type="spellEnd"/>
      <w:r w:rsidRPr="00085DB6">
        <w:rPr>
          <w:color w:val="000000"/>
          <w:sz w:val="28"/>
          <w:szCs w:val="28"/>
        </w:rPr>
        <w:t>) поражением слизистых оболочек ротовой и носовой полостей, а также кожи межпальцевых складок и околоногтевого ложа. Ящур довольно широко распространен среди животных. В ряде стран заболевание носит характер эпизоотии (эпидемий среди животных), повторяющихся через определенные промежутки времени. Наиболее подвержены инфекции молодые парнокопытные сельскохозяйственные животные (</w:t>
      </w:r>
      <w:hyperlink r:id="rId4" w:tooltip="Крупный рогатый скот" w:history="1">
        <w:r w:rsidRPr="00085DB6">
          <w:rPr>
            <w:rStyle w:val="a6"/>
            <w:color w:val="auto"/>
            <w:sz w:val="28"/>
            <w:szCs w:val="28"/>
            <w:u w:val="none"/>
          </w:rPr>
          <w:t>крупный рогатый скот</w:t>
        </w:r>
      </w:hyperlink>
      <w:r w:rsidRPr="00085DB6">
        <w:rPr>
          <w:sz w:val="28"/>
          <w:szCs w:val="28"/>
        </w:rPr>
        <w:t xml:space="preserve">, </w:t>
      </w:r>
      <w:hyperlink r:id="rId5" w:tooltip="Домашняя свинья" w:history="1">
        <w:r w:rsidRPr="00085DB6">
          <w:rPr>
            <w:rStyle w:val="a6"/>
            <w:color w:val="auto"/>
            <w:sz w:val="28"/>
            <w:szCs w:val="28"/>
            <w:u w:val="none"/>
          </w:rPr>
          <w:t>свиньи</w:t>
        </w:r>
      </w:hyperlink>
      <w:r w:rsidRPr="00085DB6">
        <w:rPr>
          <w:sz w:val="28"/>
          <w:szCs w:val="28"/>
        </w:rPr>
        <w:t xml:space="preserve">, </w:t>
      </w:r>
      <w:hyperlink r:id="rId6" w:tooltip="Коза домашняя" w:history="1">
        <w:r w:rsidRPr="00085DB6">
          <w:rPr>
            <w:rStyle w:val="a6"/>
            <w:color w:val="auto"/>
            <w:sz w:val="28"/>
            <w:szCs w:val="28"/>
            <w:u w:val="none"/>
          </w:rPr>
          <w:t>козы</w:t>
        </w:r>
      </w:hyperlink>
      <w:r w:rsidRPr="00085DB6">
        <w:rPr>
          <w:sz w:val="28"/>
          <w:szCs w:val="28"/>
        </w:rPr>
        <w:t xml:space="preserve">, </w:t>
      </w:r>
      <w:hyperlink r:id="rId7" w:tooltip="Овца" w:history="1">
        <w:r w:rsidRPr="00085DB6">
          <w:rPr>
            <w:rStyle w:val="a6"/>
            <w:color w:val="auto"/>
            <w:sz w:val="28"/>
            <w:szCs w:val="28"/>
            <w:u w:val="none"/>
          </w:rPr>
          <w:t>овцы</w:t>
        </w:r>
      </w:hyperlink>
      <w:r w:rsidRPr="00085DB6">
        <w:rPr>
          <w:sz w:val="28"/>
          <w:szCs w:val="28"/>
        </w:rPr>
        <w:t xml:space="preserve">, </w:t>
      </w:r>
      <w:hyperlink r:id="rId8" w:tooltip="Олень" w:history="1">
        <w:r w:rsidRPr="00085DB6">
          <w:rPr>
            <w:rStyle w:val="a6"/>
            <w:color w:val="auto"/>
            <w:sz w:val="28"/>
            <w:szCs w:val="28"/>
            <w:u w:val="none"/>
          </w:rPr>
          <w:t>олени</w:t>
        </w:r>
      </w:hyperlink>
      <w:r w:rsidRPr="00085DB6">
        <w:rPr>
          <w:sz w:val="28"/>
          <w:szCs w:val="28"/>
        </w:rPr>
        <w:t>).</w:t>
      </w:r>
    </w:p>
    <w:p w:rsidR="00085DB6" w:rsidRPr="00085DB6" w:rsidRDefault="00085DB6" w:rsidP="00085D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DB6">
        <w:rPr>
          <w:sz w:val="28"/>
          <w:szCs w:val="28"/>
        </w:rPr>
        <w:t>        </w:t>
      </w:r>
      <w:r w:rsidRPr="00085DB6">
        <w:rPr>
          <w:rStyle w:val="a4"/>
          <w:i/>
          <w:iCs/>
          <w:sz w:val="28"/>
          <w:szCs w:val="28"/>
        </w:rPr>
        <w:t xml:space="preserve">Возбудитель </w:t>
      </w:r>
      <w:r w:rsidRPr="00085DB6">
        <w:rPr>
          <w:sz w:val="28"/>
          <w:szCs w:val="28"/>
        </w:rPr>
        <w:t>ящура устойчив к высушиванию и замораживанию, но быстро погибает при нагревании до 60</w:t>
      </w:r>
      <w:proofErr w:type="gramStart"/>
      <w:r w:rsidRPr="00085DB6">
        <w:rPr>
          <w:sz w:val="28"/>
          <w:szCs w:val="28"/>
        </w:rPr>
        <w:t> С</w:t>
      </w:r>
      <w:proofErr w:type="gramEnd"/>
      <w:r w:rsidRPr="00085DB6">
        <w:rPr>
          <w:sz w:val="28"/>
          <w:szCs w:val="28"/>
        </w:rPr>
        <w:t>, воздействий ультрафиолетовых лучей и обычных дезинфицирующих веществ.</w:t>
      </w:r>
    </w:p>
    <w:p w:rsidR="00085DB6" w:rsidRPr="00085DB6" w:rsidRDefault="00085DB6" w:rsidP="00085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5DB6">
        <w:rPr>
          <w:rStyle w:val="a4"/>
          <w:i/>
          <w:iCs/>
          <w:sz w:val="28"/>
          <w:szCs w:val="28"/>
        </w:rPr>
        <w:t>Инфекционный процесс</w:t>
      </w:r>
      <w:r>
        <w:rPr>
          <w:rStyle w:val="a4"/>
          <w:i/>
          <w:iCs/>
          <w:sz w:val="28"/>
          <w:szCs w:val="28"/>
        </w:rPr>
        <w:t xml:space="preserve"> </w:t>
      </w:r>
      <w:r w:rsidRPr="00085DB6">
        <w:rPr>
          <w:sz w:val="28"/>
          <w:szCs w:val="28"/>
        </w:rPr>
        <w:t>у парнокопытных характеризуется высыпаниями</w:t>
      </w:r>
      <w:r>
        <w:rPr>
          <w:sz w:val="28"/>
          <w:szCs w:val="28"/>
        </w:rPr>
        <w:t>,</w:t>
      </w:r>
      <w:r w:rsidRPr="00085DB6">
        <w:rPr>
          <w:sz w:val="28"/>
          <w:szCs w:val="28"/>
        </w:rPr>
        <w:t xml:space="preserve"> изъязвлениями в области</w:t>
      </w:r>
      <w:r>
        <w:rPr>
          <w:sz w:val="28"/>
          <w:szCs w:val="28"/>
        </w:rPr>
        <w:t xml:space="preserve"> </w:t>
      </w:r>
      <w:hyperlink r:id="rId9" w:tooltip="Слизистая оболочка" w:history="1">
        <w:r w:rsidRPr="00085DB6">
          <w:rPr>
            <w:rStyle w:val="a6"/>
            <w:color w:val="auto"/>
            <w:sz w:val="28"/>
            <w:szCs w:val="28"/>
            <w:u w:val="none"/>
          </w:rPr>
          <w:t>слизистых оболочек</w:t>
        </w:r>
      </w:hyperlink>
      <w:r>
        <w:rPr>
          <w:sz w:val="28"/>
          <w:szCs w:val="28"/>
        </w:rPr>
        <w:t xml:space="preserve"> </w:t>
      </w:r>
      <w:r w:rsidRPr="00085DB6">
        <w:rPr>
          <w:sz w:val="28"/>
          <w:szCs w:val="28"/>
        </w:rPr>
        <w:t xml:space="preserve">полости рта, языка, носоглотки, носа, губ, на коже в </w:t>
      </w:r>
      <w:proofErr w:type="spellStart"/>
      <w:r w:rsidRPr="00085DB6">
        <w:rPr>
          <w:sz w:val="28"/>
          <w:szCs w:val="28"/>
        </w:rPr>
        <w:t>межкопытных</w:t>
      </w:r>
      <w:proofErr w:type="spellEnd"/>
      <w:r w:rsidRPr="00085DB6">
        <w:rPr>
          <w:sz w:val="28"/>
          <w:szCs w:val="28"/>
        </w:rPr>
        <w:t xml:space="preserve"> щелях, на вымени, иногда около рогов. Общая продолжительность болезни у животных от 10 до 15 дней, продолжительность</w:t>
      </w:r>
      <w:r>
        <w:rPr>
          <w:sz w:val="28"/>
          <w:szCs w:val="28"/>
        </w:rPr>
        <w:t xml:space="preserve"> </w:t>
      </w:r>
      <w:hyperlink r:id="rId10" w:tooltip="Инкубационный период" w:history="1">
        <w:r w:rsidRPr="00085DB6">
          <w:rPr>
            <w:rStyle w:val="a6"/>
            <w:color w:val="auto"/>
            <w:sz w:val="28"/>
            <w:szCs w:val="28"/>
            <w:u w:val="none"/>
          </w:rPr>
          <w:t>инкубационного периода</w:t>
        </w:r>
      </w:hyperlink>
      <w:r w:rsidRPr="00085DB6">
        <w:rPr>
          <w:sz w:val="28"/>
          <w:szCs w:val="28"/>
        </w:rPr>
        <w:t> 2 — 4 дня. При злокачественном течении ящура, особенно у коров, более чем у 50 % заболевших животных наступает смертельный исход в течение 2 — 3 суток. Животные заражаются при контакте с больными животными и вирусоносителями, воздушно-капельным путем, при контакте с инфицированными предметами и инвентарем, а также через молоко и другую продукцию, полученную от больных животных.</w:t>
      </w:r>
    </w:p>
    <w:p w:rsidR="00085DB6" w:rsidRPr="00085DB6" w:rsidRDefault="00085DB6" w:rsidP="00085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5DB6">
        <w:rPr>
          <w:rStyle w:val="a4"/>
          <w:i/>
          <w:iCs/>
          <w:sz w:val="28"/>
          <w:szCs w:val="28"/>
        </w:rPr>
        <w:t>Основной путь инфицирования людей</w:t>
      </w:r>
      <w:r w:rsidRPr="00085DB6">
        <w:rPr>
          <w:sz w:val="28"/>
          <w:szCs w:val="28"/>
        </w:rPr>
        <w:t xml:space="preserve"> — через сырое </w:t>
      </w:r>
      <w:hyperlink r:id="rId11" w:tooltip="Молоко" w:history="1">
        <w:r w:rsidRPr="00085DB6">
          <w:rPr>
            <w:rStyle w:val="a6"/>
            <w:color w:val="auto"/>
            <w:sz w:val="28"/>
            <w:szCs w:val="28"/>
            <w:u w:val="none"/>
          </w:rPr>
          <w:t>молоко</w:t>
        </w:r>
      </w:hyperlink>
      <w:r w:rsidRPr="00085DB6">
        <w:rPr>
          <w:sz w:val="28"/>
          <w:szCs w:val="28"/>
        </w:rPr>
        <w:t xml:space="preserve"> больных животных и продукты его переработки, реже через мясо. </w:t>
      </w:r>
      <w:proofErr w:type="gramStart"/>
      <w:r w:rsidRPr="00085DB6">
        <w:rPr>
          <w:sz w:val="28"/>
          <w:szCs w:val="28"/>
        </w:rPr>
        <w:t>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</w:t>
      </w:r>
      <w:proofErr w:type="gramEnd"/>
      <w:r w:rsidRPr="00085DB6">
        <w:rPr>
          <w:sz w:val="28"/>
          <w:szCs w:val="28"/>
        </w:rPr>
        <w:t xml:space="preserve"> От человека к человеку инфекция не передается. Дети более восприимчивы к ящуру, чем взрослые.</w:t>
      </w:r>
    </w:p>
    <w:p w:rsidR="00085DB6" w:rsidRPr="00085DB6" w:rsidRDefault="00085DB6" w:rsidP="00085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5DB6">
        <w:rPr>
          <w:rStyle w:val="a4"/>
          <w:i/>
          <w:iCs/>
          <w:sz w:val="28"/>
          <w:szCs w:val="28"/>
        </w:rPr>
        <w:t xml:space="preserve">Профилактика ящура </w:t>
      </w:r>
      <w:r w:rsidRPr="00085DB6">
        <w:rPr>
          <w:sz w:val="28"/>
          <w:szCs w:val="28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</w:t>
      </w:r>
      <w:proofErr w:type="gramStart"/>
      <w:r w:rsidRPr="00085DB6">
        <w:rPr>
          <w:sz w:val="28"/>
          <w:szCs w:val="28"/>
        </w:rPr>
        <w:t>предметов</w:t>
      </w:r>
      <w:proofErr w:type="gramEnd"/>
      <w:r w:rsidRPr="00085DB6">
        <w:rPr>
          <w:sz w:val="28"/>
          <w:szCs w:val="28"/>
        </w:rPr>
        <w:t xml:space="preserve">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сними.</w:t>
      </w:r>
    </w:p>
    <w:p w:rsidR="00085DB6" w:rsidRPr="00085DB6" w:rsidRDefault="00085DB6" w:rsidP="00085D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DB6">
        <w:rPr>
          <w:rStyle w:val="a5"/>
          <w:b/>
          <w:bCs/>
          <w:sz w:val="28"/>
          <w:szCs w:val="28"/>
        </w:rPr>
        <w:t>В СЛУЧАЕ МАССОВОЙ ГИБЕЛИ ДИКИХ ИЛИ СЕЛЬСКОХОЗЯЙСТВЕННЫХ ЖИВОТНЫХ И ПРИ ПОДОЗРЕНИИ НА ЗАБОЛЕВАНИЕ ЯЩУРОМ СЛЕДУЕТ СООБЩАТЬ В ГОСУДАРСТВЕННУЮ ВЕТЕРИНАРНУЮ СЛУЖБУ</w:t>
      </w:r>
      <w:r>
        <w:rPr>
          <w:rStyle w:val="a5"/>
          <w:b/>
          <w:bCs/>
          <w:sz w:val="28"/>
          <w:szCs w:val="28"/>
        </w:rPr>
        <w:t>:</w:t>
      </w:r>
      <w:r w:rsidRPr="00085DB6">
        <w:rPr>
          <w:rStyle w:val="a5"/>
          <w:b/>
          <w:bCs/>
          <w:sz w:val="28"/>
          <w:szCs w:val="28"/>
        </w:rPr>
        <w:t xml:space="preserve"> 7-15-88; 7-36-62.</w:t>
      </w:r>
    </w:p>
    <w:p w:rsidR="008905A8" w:rsidRPr="00085DB6" w:rsidRDefault="008905A8" w:rsidP="00085DB6">
      <w:pPr>
        <w:jc w:val="both"/>
      </w:pPr>
    </w:p>
    <w:sectPr w:rsidR="008905A8" w:rsidRPr="00085DB6" w:rsidSect="00085DB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DB6"/>
    <w:rsid w:val="00085DB6"/>
    <w:rsid w:val="008905A8"/>
    <w:rsid w:val="00FC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DB6"/>
    <w:rPr>
      <w:b/>
      <w:bCs/>
    </w:rPr>
  </w:style>
  <w:style w:type="character" w:styleId="a5">
    <w:name w:val="Emphasis"/>
    <w:basedOn w:val="a0"/>
    <w:uiPriority w:val="20"/>
    <w:qFormat/>
    <w:rsid w:val="00085DB6"/>
    <w:rPr>
      <w:i/>
      <w:iCs/>
    </w:rPr>
  </w:style>
  <w:style w:type="character" w:styleId="a6">
    <w:name w:val="Hyperlink"/>
    <w:basedOn w:val="a0"/>
    <w:uiPriority w:val="99"/>
    <w:semiHidden/>
    <w:unhideWhenUsed/>
    <w:rsid w:val="00085D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B%D0%B5%D0%BD%D1%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E%D0%B2%D1%86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A%D0%BE%D0%B7%D0%B0_%D0%B4%D0%BE%D0%BC%D0%B0%D1%88%D0%BD%D1%8F%D1%8F" TargetMode="External"/><Relationship Id="rId11" Type="http://schemas.openxmlformats.org/officeDocument/2006/relationships/hyperlink" Target="http://ru.wikipedia.org/wiki/%D0%9C%D0%BE%D0%BB%D0%BE%D0%BA%D0%BE" TargetMode="External"/><Relationship Id="rId5" Type="http://schemas.openxmlformats.org/officeDocument/2006/relationships/hyperlink" Target="http://ru.wikipedia.org/wiki/%D0%94%D0%BE%D0%BC%D0%B0%D1%88%D0%BD%D1%8F%D1%8F_%D1%81%D0%B2%D0%B8%D0%BD%D1%8C%D1%8F" TargetMode="External"/><Relationship Id="rId10" Type="http://schemas.openxmlformats.org/officeDocument/2006/relationships/hyperlink" Target="http://ru.wikipedia.org/wiki/%D0%98%D0%BD%D0%BA%D1%83%D0%B1%D0%B0%D1%86%D0%B8%D0%BE%D0%BD%D0%BD%D1%8B%D0%B9_%D0%BF%D0%B5%D1%80%D0%B8%D0%BE%D0%B4" TargetMode="External"/><Relationship Id="rId4" Type="http://schemas.openxmlformats.org/officeDocument/2006/relationships/hyperlink" Target="http://ru.wikipedia.org/wiki/%D0%9A%D1%80%D1%83%D0%BF%D0%BD%D1%8B%D0%B9_%D1%80%D0%BE%D0%B3%D0%B0%D1%82%D1%8B%D0%B9_%D1%81%D0%BA%D0%BE%D1%82" TargetMode="External"/><Relationship Id="rId9" Type="http://schemas.openxmlformats.org/officeDocument/2006/relationships/hyperlink" Target="http://ru.wikipedia.org/wiki/%D0%A1%D0%BB%D0%B8%D0%B7%D0%B8%D1%81%D1%82%D0%B0%D1%8F_%D0%BE%D0%B1%D0%BE%D0%BB%D0%BE%D1%8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3152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2016-12-26T03:55:00Z</cp:lastPrinted>
  <dcterms:created xsi:type="dcterms:W3CDTF">2016-12-26T03:47:00Z</dcterms:created>
  <dcterms:modified xsi:type="dcterms:W3CDTF">2016-12-26T03:55:00Z</dcterms:modified>
</cp:coreProperties>
</file>